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45" w:rsidRP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774745">
        <w:rPr>
          <w:rFonts w:ascii="Times New Roman" w:eastAsia="Times New Roman" w:hAnsi="Times New Roman" w:cs="Times New Roman"/>
          <w:bCs/>
          <w:kern w:val="36"/>
          <w:sz w:val="28"/>
          <w:szCs w:val="28"/>
          <w:lang w:eastAsia="ru-RU"/>
        </w:rPr>
        <w:t>МДОУ «Детский сад №184»</w:t>
      </w: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74745">
        <w:rPr>
          <w:rFonts w:ascii="Times New Roman" w:eastAsia="Times New Roman" w:hAnsi="Times New Roman" w:cs="Times New Roman"/>
          <w:b/>
          <w:bCs/>
          <w:kern w:val="36"/>
          <w:sz w:val="48"/>
          <w:szCs w:val="48"/>
          <w:lang w:eastAsia="ru-RU"/>
        </w:rPr>
        <w:t>Консультация для родителей «Развитие математических способностей у ребенка старшего дошкольного возраста»</w:t>
      </w:r>
    </w:p>
    <w:p w:rsidR="00774745" w:rsidRDefault="00774745" w:rsidP="00774745">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774745" w:rsidRPr="00774745" w:rsidRDefault="00774745" w:rsidP="00774745">
      <w:pPr>
        <w:shd w:val="clear" w:color="auto" w:fill="FFFFFF"/>
        <w:spacing w:before="100" w:beforeAutospacing="1" w:after="100" w:afterAutospacing="1" w:line="240" w:lineRule="auto"/>
        <w:jc w:val="right"/>
        <w:outlineLvl w:val="0"/>
        <w:rPr>
          <w:rFonts w:ascii="Times New Roman" w:eastAsia="Times New Roman" w:hAnsi="Times New Roman" w:cs="Times New Roman"/>
          <w:bCs/>
          <w:kern w:val="36"/>
          <w:sz w:val="28"/>
          <w:szCs w:val="28"/>
          <w:lang w:eastAsia="ru-RU"/>
        </w:rPr>
      </w:pPr>
      <w:r w:rsidRPr="00774745">
        <w:rPr>
          <w:rFonts w:ascii="Times New Roman" w:eastAsia="Times New Roman" w:hAnsi="Times New Roman" w:cs="Times New Roman"/>
          <w:bCs/>
          <w:kern w:val="36"/>
          <w:sz w:val="28"/>
          <w:szCs w:val="28"/>
          <w:lang w:eastAsia="ru-RU"/>
        </w:rPr>
        <w:t>Выполнила: Спорышева Ю.Е.</w:t>
      </w: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P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774745">
        <w:rPr>
          <w:rFonts w:ascii="Times New Roman" w:eastAsia="Times New Roman" w:hAnsi="Times New Roman" w:cs="Times New Roman"/>
          <w:bCs/>
          <w:kern w:val="36"/>
          <w:sz w:val="28"/>
          <w:szCs w:val="28"/>
          <w:lang w:eastAsia="ru-RU"/>
        </w:rPr>
        <w:t>г. Ярославль 2022</w:t>
      </w: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Pr="00774745" w:rsidRDefault="00774745" w:rsidP="007747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Pr>
          <w:rFonts w:ascii="Arial" w:hAnsi="Arial" w:cs="Arial"/>
          <w:sz w:val="20"/>
          <w:szCs w:val="20"/>
        </w:rPr>
        <w:br/>
        <w:t>Стоит до школы научить ребенка различать:</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-пространственное расположение предметов (вверху, внизу, справа, слева, под, над и т. д.);</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-узнавать основные геометрические фигуры (круг, квадрат, прямоугольник, треугольник);</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величину предметов;</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понятия:  "больше", "меньше", "часть", "целое". </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Форма обучения элементарным математическим представлениям - игра.</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Предлагаю вам варианты игр дома и по дороге в сад.</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lastRenderedPageBreak/>
        <w:t>Игра "Наоборот" (</w:t>
      </w:r>
      <w:proofErr w:type="gramStart"/>
      <w:r>
        <w:rPr>
          <w:rFonts w:ascii="Arial" w:hAnsi="Arial" w:cs="Arial"/>
          <w:sz w:val="20"/>
          <w:szCs w:val="20"/>
        </w:rPr>
        <w:t>толстый</w:t>
      </w:r>
      <w:proofErr w:type="gramEnd"/>
      <w:r>
        <w:rPr>
          <w:rFonts w:ascii="Arial" w:hAnsi="Arial" w:cs="Arial"/>
          <w:sz w:val="20"/>
          <w:szCs w:val="20"/>
        </w:rPr>
        <w:t xml:space="preserve"> - тонкий, высокий - низкий, </w:t>
      </w:r>
      <w:proofErr w:type="spellStart"/>
      <w:r>
        <w:rPr>
          <w:rFonts w:ascii="Arial" w:hAnsi="Arial" w:cs="Arial"/>
          <w:sz w:val="20"/>
          <w:szCs w:val="20"/>
        </w:rPr>
        <w:t>широкий-узкий</w:t>
      </w:r>
      <w:proofErr w:type="spellEnd"/>
      <w:r>
        <w:rPr>
          <w:rFonts w:ascii="Arial" w:hAnsi="Arial" w:cs="Arial"/>
          <w:sz w:val="20"/>
          <w:szCs w:val="20"/>
        </w:rPr>
        <w:t>).</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Игра "Назови соседей" (взрослый называет число, а ребенок - его соседей). Например, взрослый говорит: «Два», а ребенок называет: «Один, три».</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Игра "Подели предмет" (торт на 2, 4 и т.д. частей). Показать, что целое всегда больше части.</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Игра "Найди пару"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Игра "Какое число пропущено?" Называется пропущенное число.</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xml:space="preserve">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w:t>
      </w:r>
      <w:proofErr w:type="spellStart"/>
      <w:proofErr w:type="gramStart"/>
      <w:r>
        <w:rPr>
          <w:rFonts w:ascii="Arial" w:hAnsi="Arial" w:cs="Arial"/>
          <w:sz w:val="20"/>
          <w:szCs w:val="20"/>
        </w:rPr>
        <w:t>вы-маленькие</w:t>
      </w:r>
      <w:proofErr w:type="spellEnd"/>
      <w:proofErr w:type="gramEnd"/>
      <w:r>
        <w:rPr>
          <w:rFonts w:ascii="Arial" w:hAnsi="Arial" w:cs="Arial"/>
          <w:sz w:val="20"/>
          <w:szCs w:val="20"/>
        </w:rPr>
        <w:t>. У кого больше? Сколько вокруг машин?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Мячи и пуговицы.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Pr>
          <w:rFonts w:ascii="Arial" w:hAnsi="Arial" w:cs="Arial"/>
          <w:sz w:val="20"/>
          <w:szCs w:val="20"/>
        </w:rPr>
        <w:br/>
        <w:t xml:space="preserve">Далеко ли это?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Pr>
          <w:rFonts w:ascii="Arial" w:hAnsi="Arial" w:cs="Arial"/>
          <w:sz w:val="20"/>
          <w:szCs w:val="20"/>
        </w:rPr>
        <w:t>расстояния</w:t>
      </w:r>
      <w:proofErr w:type="gramEnd"/>
      <w:r>
        <w:rPr>
          <w:rFonts w:ascii="Arial" w:hAnsi="Arial" w:cs="Arial"/>
          <w:sz w:val="20"/>
          <w:szCs w:val="20"/>
        </w:rPr>
        <w:t xml:space="preserve"> - какое больше? Постарайтесь вместе с ребенком предположить, сколько шагов потребуется, чтобы подойти к какому-то близкому объекту. </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xml:space="preserve">Угадай, сколько в какой руке.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Pr>
          <w:rFonts w:ascii="Arial" w:hAnsi="Arial" w:cs="Arial"/>
          <w:sz w:val="20"/>
          <w:szCs w:val="20"/>
        </w:rPr>
        <w:t>предметов</w:t>
      </w:r>
      <w:proofErr w:type="gramEnd"/>
      <w:r>
        <w:rPr>
          <w:rFonts w:ascii="Arial" w:hAnsi="Arial" w:cs="Arial"/>
          <w:sz w:val="20"/>
          <w:szCs w:val="20"/>
        </w:rPr>
        <w:t xml:space="preserve"> в какой руке.</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Счет на кухне.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Разнообразить задания можно до бесконечности.</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xml:space="preserve">Сложи квадрат. Возьмите плотную бумагу разных цветов и вырежьте из нее квадраты одного размера - скажем, 10 </w:t>
      </w:r>
      <w:proofErr w:type="spellStart"/>
      <w:r>
        <w:rPr>
          <w:rFonts w:ascii="Arial" w:hAnsi="Arial" w:cs="Arial"/>
          <w:sz w:val="20"/>
          <w:szCs w:val="20"/>
        </w:rPr>
        <w:t>х</w:t>
      </w:r>
      <w:proofErr w:type="spellEnd"/>
      <w:r>
        <w:rPr>
          <w:rFonts w:ascii="Arial" w:hAnsi="Arial" w:cs="Arial"/>
          <w:sz w:val="20"/>
          <w:szCs w:val="20"/>
        </w:rPr>
        <w:t xml:space="preserve">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Pr>
          <w:rFonts w:ascii="Arial" w:hAnsi="Arial" w:cs="Arial"/>
          <w:sz w:val="20"/>
          <w:szCs w:val="20"/>
        </w:rPr>
        <w:t>попробует восстановить из них целую</w:t>
      </w:r>
      <w:proofErr w:type="gramEnd"/>
      <w:r>
        <w:rPr>
          <w:rFonts w:ascii="Arial" w:hAnsi="Arial" w:cs="Arial"/>
          <w:sz w:val="20"/>
          <w:szCs w:val="20"/>
        </w:rPr>
        <w:t xml:space="preserve"> фигуру.</w:t>
      </w:r>
      <w:r>
        <w:rPr>
          <w:rFonts w:ascii="Arial" w:hAnsi="Arial" w:cs="Arial"/>
          <w:sz w:val="20"/>
          <w:szCs w:val="20"/>
        </w:rPr>
        <w:b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Советы родителям!</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lastRenderedPageBreak/>
        <w:t>1.     Обязательно играйте вместе с ребенком! Играя с ребенком, не опережайте его.</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2.     Заинтересуйте ребенка игрой, пробудите в нем интерес к развивающим играм!</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3.     Каждый успех ребенка встречайте улыбкой, похвалой. Хвалите, но не перехваливайте!</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4.     Всегда нужно уметь показать ребенку, что он еще не исчерпал всех своих возможностей и что он может сделать еще лучше. Хвалите конкретно, а не абстрактно!</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Да, ты сегодня хорошо нарисовал, но вот одна линия получилась кривая. Если все линии будут прямыми, рисунок будет еще лучше. Попробуй-ка!</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Ты сегодня быстро сложил узор. Быстрее, чем вчера.</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 Смотри, как точно нарисован у тебя круг. Ни одного хвостика, и двойных линий нет.</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5.     Пусть ребенок учится сам себя оценивать! - Что, по-твоему, тебе сегодня особенно удалось? - Что еще не совсем получилось?</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6.     Не заставляйте ребенка играть, а создайте такие условия, чтобы у него появилось желание: пригласите его друзей и организуйте игру. Можно и самим начать играть, ребенок будет наблюдать за вами и, скорее всего, втянется в игру.</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7.     Игру нужно заканчивать, как только увидите, что малыш стал отвлекаться, терять интерес!</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8.     Во время игры не допускайте обидных замечаний в адрес ребенка, тем более оскорблений — они вызывают у малыша раздражение, неверие в свои силы, нежелание думать и отбивают интерес к играм.</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9.     Не решайте задачи за ребенка и не подсказывайте ему!</w:t>
      </w:r>
    </w:p>
    <w:p w:rsidR="00774745" w:rsidRDefault="00774745" w:rsidP="00774745">
      <w:pPr>
        <w:pStyle w:val="a3"/>
        <w:shd w:val="clear" w:color="auto" w:fill="FFFFFF"/>
        <w:spacing w:before="0" w:beforeAutospacing="0"/>
        <w:rPr>
          <w:rFonts w:ascii="Arial" w:hAnsi="Arial" w:cs="Arial"/>
          <w:sz w:val="20"/>
          <w:szCs w:val="20"/>
        </w:rPr>
      </w:pPr>
      <w:r>
        <w:rPr>
          <w:rFonts w:ascii="Arial" w:hAnsi="Arial" w:cs="Arial"/>
          <w:sz w:val="20"/>
          <w:szCs w:val="20"/>
        </w:rPr>
        <w:t>10. Учите ребенка самостоятельно находить и исправлять ошибки!</w:t>
      </w:r>
    </w:p>
    <w:p w:rsidR="008E1665" w:rsidRDefault="008E1665"/>
    <w:sectPr w:rsidR="008E1665" w:rsidSect="00774745">
      <w:pgSz w:w="11906" w:h="16838"/>
      <w:pgMar w:top="568" w:right="70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4745"/>
    <w:rsid w:val="00605F1E"/>
    <w:rsid w:val="00774745"/>
    <w:rsid w:val="008E1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65"/>
  </w:style>
  <w:style w:type="paragraph" w:styleId="1">
    <w:name w:val="heading 1"/>
    <w:basedOn w:val="a"/>
    <w:link w:val="10"/>
    <w:uiPriority w:val="9"/>
    <w:qFormat/>
    <w:rsid w:val="007747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47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8187610">
      <w:bodyDiv w:val="1"/>
      <w:marLeft w:val="0"/>
      <w:marRight w:val="0"/>
      <w:marTop w:val="0"/>
      <w:marBottom w:val="0"/>
      <w:divBdr>
        <w:top w:val="none" w:sz="0" w:space="0" w:color="auto"/>
        <w:left w:val="none" w:sz="0" w:space="0" w:color="auto"/>
        <w:bottom w:val="none" w:sz="0" w:space="0" w:color="auto"/>
        <w:right w:val="none" w:sz="0" w:space="0" w:color="auto"/>
      </w:divBdr>
    </w:div>
    <w:div w:id="17407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2024-10-02T13:37:00Z</dcterms:created>
  <dcterms:modified xsi:type="dcterms:W3CDTF">2024-10-02T13:44:00Z</dcterms:modified>
</cp:coreProperties>
</file>